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AF481F" w:rsidP="00CD009F">
      <w:pPr>
        <w:pStyle w:val="Title"/>
        <w:rPr>
          <w:b/>
        </w:rPr>
      </w:pPr>
      <w:bookmarkStart w:id="0" w:name="OLE_LINK13"/>
      <w:bookmarkStart w:id="1" w:name="OLE_LINK14"/>
      <w:r>
        <w:rPr>
          <w:b/>
        </w:rPr>
        <w:t>The Griffin Centre</w:t>
      </w:r>
    </w:p>
    <w:p w:rsidR="00CD009F" w:rsidRPr="001D72CC" w:rsidRDefault="00393537" w:rsidP="00CD009F">
      <w:pPr>
        <w:pStyle w:val="Subtitle"/>
        <w:rPr>
          <w:sz w:val="24"/>
        </w:rPr>
      </w:pPr>
      <w:bookmarkStart w:id="2" w:name="OLE_LINK15"/>
      <w:bookmarkStart w:id="3" w:name="OLE_LINK16"/>
      <w:bookmarkEnd w:id="0"/>
      <w:bookmarkEnd w:id="1"/>
      <w:r>
        <w:rPr>
          <w:sz w:val="24"/>
        </w:rPr>
        <w:t>4</w:t>
      </w:r>
      <w:r>
        <w:rPr>
          <w:sz w:val="24"/>
          <w:vertAlign w:val="superscript"/>
        </w:rPr>
        <w:t>th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24427F">
        <w:rPr>
          <w:sz w:val="24"/>
        </w:rPr>
        <w:t>September 2014</w:t>
      </w:r>
      <w:r w:rsidR="00CD009F" w:rsidRPr="001D72CC">
        <w:rPr>
          <w:sz w:val="24"/>
        </w:rPr>
        <w:t xml:space="preserve"> to </w:t>
      </w:r>
      <w:r w:rsidR="00AF481F">
        <w:rPr>
          <w:sz w:val="24"/>
        </w:rPr>
        <w:t>November 2014</w:t>
      </w:r>
    </w:p>
    <w:bookmarkEnd w:id="2"/>
    <w:bookmarkEnd w:id="3"/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AF481F">
        <w:t>The Griffin Centre</w:t>
      </w:r>
      <w:r>
        <w:t>. The site is</w:t>
      </w:r>
      <w:r w:rsidR="00F113B2">
        <w:t xml:space="preserve"> now </w:t>
      </w:r>
      <w:r w:rsidR="00393537">
        <w:t>at the end of</w:t>
      </w:r>
      <w:r>
        <w:t xml:space="preserve"> its 12 month monitoring period.</w:t>
      </w:r>
    </w:p>
    <w:p w:rsidR="005F4789" w:rsidRPr="00584907" w:rsidRDefault="005F4789" w:rsidP="005F4789">
      <w:r w:rsidRPr="007212BE">
        <w:t>For the first 12 months since the CEEP upgrade works, the site has reduced its electricity consumption by 10% (compared to the baseline period).</w:t>
      </w:r>
      <w:r>
        <w:t xml:space="preserve"> A large part of this saving has been due to the CEEP lighting </w:t>
      </w:r>
      <w:proofErr w:type="gramStart"/>
      <w:r>
        <w:t>upgrade,</w:t>
      </w:r>
      <w:proofErr w:type="gramEnd"/>
      <w:r>
        <w:t xml:space="preserve"> however the site’s air conditioning energy has also improved over the past year.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6A4EC7">
          <w:rPr>
            <w:noProof/>
          </w:rPr>
          <w:t>1</w:t>
        </w:r>
      </w:fldSimple>
      <w:r w:rsidR="00393537">
        <w:t>: Energy savings to date (12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3C33DA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  <w:r w:rsidR="00AF481F">
              <w:t xml:space="preserve"> – Base Building</w:t>
            </w:r>
          </w:p>
        </w:tc>
        <w:tc>
          <w:tcPr>
            <w:tcW w:w="2254" w:type="dxa"/>
            <w:vAlign w:val="center"/>
          </w:tcPr>
          <w:p w:rsidR="00CD009F" w:rsidRDefault="00AF481F" w:rsidP="00AF481F">
            <w:pPr>
              <w:jc w:val="center"/>
            </w:pPr>
            <w:r>
              <w:t>322,040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AF481F" w:rsidP="00A60842">
            <w:pPr>
              <w:jc w:val="center"/>
            </w:pPr>
            <w:r>
              <w:t>297,301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AF481F" w:rsidP="00A60842">
            <w:pPr>
              <w:jc w:val="center"/>
            </w:pPr>
            <w:r>
              <w:t>24,739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AF481F" w:rsidP="00AF481F">
            <w:pPr>
              <w:jc w:val="center"/>
            </w:pPr>
            <w:r>
              <w:t>Electricity – Tenant</w:t>
            </w:r>
          </w:p>
        </w:tc>
        <w:tc>
          <w:tcPr>
            <w:tcW w:w="2254" w:type="dxa"/>
            <w:vAlign w:val="center"/>
          </w:tcPr>
          <w:p w:rsidR="00CD009F" w:rsidRDefault="00AF481F" w:rsidP="00A60842">
            <w:pPr>
              <w:jc w:val="center"/>
            </w:pPr>
            <w:r>
              <w:t>151,678 kWh</w:t>
            </w:r>
          </w:p>
        </w:tc>
        <w:tc>
          <w:tcPr>
            <w:tcW w:w="2254" w:type="dxa"/>
            <w:vAlign w:val="center"/>
          </w:tcPr>
          <w:p w:rsidR="00CD009F" w:rsidRDefault="00AF481F" w:rsidP="00A60842">
            <w:pPr>
              <w:jc w:val="center"/>
            </w:pPr>
            <w:r>
              <w:t>130,272</w:t>
            </w:r>
            <w:r w:rsidR="00724AEF">
              <w:t xml:space="preserve"> </w:t>
            </w:r>
            <w:r>
              <w:t>kWh</w:t>
            </w:r>
          </w:p>
        </w:tc>
        <w:tc>
          <w:tcPr>
            <w:tcW w:w="2254" w:type="dxa"/>
            <w:vAlign w:val="center"/>
          </w:tcPr>
          <w:p w:rsidR="00CD009F" w:rsidRDefault="00AF481F" w:rsidP="00A60842">
            <w:pPr>
              <w:jc w:val="center"/>
            </w:pPr>
            <w:r>
              <w:t>21,406</w:t>
            </w:r>
            <w:r w:rsidR="00724AEF">
              <w:t xml:space="preserve"> </w:t>
            </w:r>
            <w:r>
              <w:t>kWh</w:t>
            </w:r>
          </w:p>
        </w:tc>
      </w:tr>
      <w:tr w:rsidR="006D1CD6" w:rsidTr="00A60842">
        <w:trPr>
          <w:trHeight w:val="567"/>
        </w:trPr>
        <w:tc>
          <w:tcPr>
            <w:tcW w:w="2254" w:type="dxa"/>
            <w:vAlign w:val="center"/>
          </w:tcPr>
          <w:p w:rsidR="006D1CD6" w:rsidRPr="00414DD7" w:rsidRDefault="006D1CD6" w:rsidP="00AF481F">
            <w:pPr>
              <w:jc w:val="center"/>
              <w:rPr>
                <w:b/>
              </w:rPr>
            </w:pPr>
            <w:r w:rsidRPr="00414DD7">
              <w:rPr>
                <w:b/>
              </w:rPr>
              <w:t>Total</w:t>
            </w:r>
            <w:r w:rsidR="007212BE" w:rsidRPr="00414DD7">
              <w:rPr>
                <w:b/>
              </w:rPr>
              <w:t xml:space="preserve"> Electricity</w:t>
            </w:r>
          </w:p>
        </w:tc>
        <w:tc>
          <w:tcPr>
            <w:tcW w:w="2254" w:type="dxa"/>
            <w:vAlign w:val="center"/>
          </w:tcPr>
          <w:p w:rsidR="006D1CD6" w:rsidRPr="00414DD7" w:rsidRDefault="006D1CD6" w:rsidP="00A60842">
            <w:pPr>
              <w:jc w:val="center"/>
              <w:rPr>
                <w:b/>
              </w:rPr>
            </w:pPr>
            <w:r w:rsidRPr="00414DD7">
              <w:rPr>
                <w:b/>
              </w:rPr>
              <w:t>473,718 kWh</w:t>
            </w:r>
          </w:p>
        </w:tc>
        <w:tc>
          <w:tcPr>
            <w:tcW w:w="2254" w:type="dxa"/>
            <w:vAlign w:val="center"/>
          </w:tcPr>
          <w:p w:rsidR="006D1CD6" w:rsidRPr="00414DD7" w:rsidRDefault="006D1CD6" w:rsidP="00A60842">
            <w:pPr>
              <w:jc w:val="center"/>
              <w:rPr>
                <w:b/>
              </w:rPr>
            </w:pPr>
            <w:r w:rsidRPr="00414DD7">
              <w:rPr>
                <w:b/>
              </w:rPr>
              <w:t>427,572 kWh</w:t>
            </w:r>
          </w:p>
        </w:tc>
        <w:tc>
          <w:tcPr>
            <w:tcW w:w="2254" w:type="dxa"/>
            <w:vAlign w:val="center"/>
          </w:tcPr>
          <w:p w:rsidR="006D1CD6" w:rsidRPr="00414DD7" w:rsidRDefault="006D1CD6" w:rsidP="00A60842">
            <w:pPr>
              <w:jc w:val="center"/>
              <w:rPr>
                <w:b/>
              </w:rPr>
            </w:pPr>
            <w:r w:rsidRPr="00414DD7">
              <w:rPr>
                <w:b/>
              </w:rPr>
              <w:t>46,145 kWh</w:t>
            </w:r>
          </w:p>
        </w:tc>
      </w:tr>
      <w:tr w:rsidR="007212BE" w:rsidTr="00A60842">
        <w:trPr>
          <w:trHeight w:val="567"/>
        </w:trPr>
        <w:tc>
          <w:tcPr>
            <w:tcW w:w="2254" w:type="dxa"/>
            <w:vAlign w:val="center"/>
          </w:tcPr>
          <w:p w:rsidR="007212BE" w:rsidRDefault="007212BE" w:rsidP="00AF481F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  <w:tc>
          <w:tcPr>
            <w:tcW w:w="2254" w:type="dxa"/>
            <w:vAlign w:val="center"/>
          </w:tcPr>
          <w:p w:rsidR="007212BE" w:rsidRDefault="007212BE" w:rsidP="00A60842">
            <w:pPr>
              <w:jc w:val="center"/>
            </w:pPr>
            <w:r>
              <w:t>NA</w:t>
            </w:r>
          </w:p>
        </w:tc>
      </w:tr>
    </w:tbl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6A4EC7"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3C33DA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AF481F" w:rsidP="00A60842">
            <w:pPr>
              <w:jc w:val="center"/>
            </w:pPr>
            <w:r>
              <w:t>49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AF481F" w:rsidP="00A60842">
            <w:pPr>
              <w:jc w:val="center"/>
            </w:pPr>
            <w:r>
              <w:t>$5,812</w:t>
            </w:r>
          </w:p>
        </w:tc>
      </w:tr>
    </w:tbl>
    <w:p w:rsidR="001A4874" w:rsidRDefault="001A4874" w:rsidP="001A4874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1A4874" w:rsidRDefault="001A4874" w:rsidP="001A4874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1A4874" w:rsidRDefault="001A4874" w:rsidP="001A4874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1A4874" w:rsidRDefault="001A4874" w:rsidP="001A4874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1A4874" w:rsidRDefault="001A4874" w:rsidP="001A487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laptops;</w:t>
      </w:r>
    </w:p>
    <w:p w:rsidR="001A4874" w:rsidRDefault="001A4874" w:rsidP="001A487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(MFD);</w:t>
      </w:r>
    </w:p>
    <w:p w:rsidR="001A4874" w:rsidRDefault="001A4874" w:rsidP="001A487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Server;</w:t>
      </w:r>
    </w:p>
    <w:p w:rsidR="001A4874" w:rsidRDefault="001A4874" w:rsidP="001A4874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Switch equipment off at power source.</w:t>
      </w:r>
    </w:p>
    <w:p w:rsidR="001A4874" w:rsidRDefault="001A4874" w:rsidP="001A4874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Turn off office lighting manually without relying on automated lighting systems to time out.</w:t>
      </w:r>
    </w:p>
    <w:sectPr w:rsidR="001A4874" w:rsidSect="0030540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CD6" w:rsidRDefault="006D1CD6" w:rsidP="00A60842">
      <w:pPr>
        <w:spacing w:after="0" w:line="240" w:lineRule="auto"/>
      </w:pPr>
      <w:r>
        <w:separator/>
      </w:r>
    </w:p>
  </w:endnote>
  <w:endnote w:type="continuationSeparator" w:id="0">
    <w:p w:rsidR="006D1CD6" w:rsidRDefault="006D1CD6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D6" w:rsidRDefault="006D1CD6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CD6" w:rsidRDefault="006D1CD6" w:rsidP="00A60842">
      <w:pPr>
        <w:spacing w:after="0" w:line="240" w:lineRule="auto"/>
      </w:pPr>
      <w:r>
        <w:separator/>
      </w:r>
    </w:p>
  </w:footnote>
  <w:footnote w:type="continuationSeparator" w:id="0">
    <w:p w:rsidR="006D1CD6" w:rsidRDefault="006D1CD6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CD6" w:rsidRDefault="006D1CD6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1CD6" w:rsidRDefault="006D1CD6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A4874"/>
    <w:rsid w:val="001D72CC"/>
    <w:rsid w:val="0024427F"/>
    <w:rsid w:val="00247E07"/>
    <w:rsid w:val="0027795E"/>
    <w:rsid w:val="0030540B"/>
    <w:rsid w:val="00317E35"/>
    <w:rsid w:val="00393537"/>
    <w:rsid w:val="003C33DA"/>
    <w:rsid w:val="003C37CA"/>
    <w:rsid w:val="00414DD7"/>
    <w:rsid w:val="004D3060"/>
    <w:rsid w:val="00584907"/>
    <w:rsid w:val="005F0B71"/>
    <w:rsid w:val="005F4789"/>
    <w:rsid w:val="006A4EC7"/>
    <w:rsid w:val="006D1CD6"/>
    <w:rsid w:val="007212BE"/>
    <w:rsid w:val="00724AEF"/>
    <w:rsid w:val="007C6A5D"/>
    <w:rsid w:val="00822476"/>
    <w:rsid w:val="008C02B2"/>
    <w:rsid w:val="008D6097"/>
    <w:rsid w:val="00965E04"/>
    <w:rsid w:val="00A3662A"/>
    <w:rsid w:val="00A60842"/>
    <w:rsid w:val="00AF481F"/>
    <w:rsid w:val="00CB70FB"/>
    <w:rsid w:val="00CD009F"/>
    <w:rsid w:val="00E450B6"/>
    <w:rsid w:val="00E620BF"/>
    <w:rsid w:val="00F113B2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40B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1297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Griffin Centre</dc:title>
  <dc:subject>4th Quarterly Energy Report – September 2014 to November 2014</dc:subject>
  <dc:creator>ACT Property Group</dc:creator>
  <cp:keywords>06093-F</cp:keywords>
  <dc:description>Summary Report</dc:description>
  <cp:lastModifiedBy>anne mckevett</cp:lastModifiedBy>
  <cp:revision>3</cp:revision>
  <cp:lastPrinted>2015-07-07T03:46:00Z</cp:lastPrinted>
  <dcterms:created xsi:type="dcterms:W3CDTF">2015-07-10T06:08:00Z</dcterms:created>
  <dcterms:modified xsi:type="dcterms:W3CDTF">2015-07-24T01:12:00Z</dcterms:modified>
  <cp:category>CEEP</cp:category>
  <cp:contentStatus>For Issue</cp:contentStatus>
</cp:coreProperties>
</file>